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16A9" w14:textId="76BCAD29" w:rsidR="00004493" w:rsidRPr="00446AAE" w:rsidRDefault="00004493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Этот праздник утвержден Генеральной Ассамблеей ООН и отмечается во всем мире в первый день октября, начиная с 1991 года. Он призван привлечь внимание к проблемам пожилых людей и вопросам долголетия. 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Международный день пожилого человека также напоминает </w:t>
      </w:r>
      <w:r w:rsidR="00A76DB0">
        <w:rPr>
          <w:rFonts w:ascii="Arial" w:hAnsi="Arial" w:cs="Arial"/>
          <w:color w:val="202122"/>
          <w:sz w:val="24"/>
          <w:szCs w:val="24"/>
          <w:shd w:val="clear" w:color="auto" w:fill="FFFFFF"/>
        </w:rPr>
        <w:t>о том, что многое из того, что нас окружает – плод труда предыдущих поколений.</w:t>
      </w:r>
    </w:p>
    <w:p w14:paraId="1F6FD17D" w14:textId="4DD077B4" w:rsidR="00004493" w:rsidRPr="00446AAE" w:rsidRDefault="00004493" w:rsidP="00446AAE">
      <w:pPr>
        <w:pStyle w:val="1"/>
        <w:jc w:val="both"/>
        <w:rPr>
          <w:sz w:val="40"/>
          <w:szCs w:val="40"/>
          <w:shd w:val="clear" w:color="auto" w:fill="FFFFFF"/>
        </w:rPr>
      </w:pPr>
      <w:bookmarkStart w:id="0" w:name="_Hlk115428001"/>
      <w:r w:rsidRPr="00446AAE">
        <w:rPr>
          <w:sz w:val="40"/>
          <w:szCs w:val="40"/>
          <w:shd w:val="clear" w:color="auto" w:fill="FFFFFF"/>
        </w:rPr>
        <w:t>Численность людей старше трудоспособного возраста</w:t>
      </w:r>
    </w:p>
    <w:p w14:paraId="2B478DE4" w14:textId="53D8A198" w:rsidR="00446AAE" w:rsidRPr="00446AAE" w:rsidRDefault="00004493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По данным на 1 января 202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3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года на территории Самарской области проживало </w:t>
      </w:r>
      <w:r w:rsidR="0039392E">
        <w:rPr>
          <w:rFonts w:ascii="Arial" w:hAnsi="Arial" w:cs="Arial"/>
          <w:color w:val="202122"/>
          <w:sz w:val="24"/>
          <w:szCs w:val="24"/>
          <w:shd w:val="clear" w:color="auto" w:fill="FFFFFF"/>
        </w:rPr>
        <w:t>8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21</w:t>
      </w:r>
      <w:r w:rsidR="0039392E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7</w:t>
      </w:r>
      <w:r w:rsidR="0039392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тысячи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39392E">
        <w:rPr>
          <w:rFonts w:ascii="Arial" w:hAnsi="Arial" w:cs="Arial"/>
          <w:color w:val="202122"/>
          <w:sz w:val="24"/>
          <w:szCs w:val="24"/>
          <w:shd w:val="clear" w:color="auto" w:fill="FFFFFF"/>
        </w:rPr>
        <w:t>человек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старше трудоспособного возраста, т.е. мужчин и женщин </w:t>
      </w:r>
      <w:r w:rsidR="00A840F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возрасте от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62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и 5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7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A840F8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лет</w:t>
      </w:r>
      <w:r w:rsidR="00A840F8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A840F8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соответственно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этой возрастной категории наблюдается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ярко выраженная 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диспропорция женского и мужского населения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843F6F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–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н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а долю женщин при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ш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лось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7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0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%, а на долю мужчин – 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30</w:t>
      </w:r>
      <w:r w:rsidR="00446AAE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%. </w:t>
      </w:r>
    </w:p>
    <w:p w14:paraId="0A356529" w14:textId="424B04A2" w:rsidR="00004493" w:rsidRDefault="00446AAE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Доля лиц старше трудоспособного возраста в общей численности населения Самарской области составила 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>26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%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A74965"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–</w:t>
      </w:r>
      <w:r w:rsidR="00843F6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каждый четвертый человек в регионе относился к данной возрастной категории</w:t>
      </w:r>
      <w:r w:rsidRPr="00446AAE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Большинство пожилых людей проживало в городской местности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– 6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46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3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тысячи человек, или 79% от их общего числа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. На долю сельского населения приш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елся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%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, или 17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5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5</w:t>
      </w:r>
      <w:r w:rsidR="0075372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тысячи человек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02961313" w14:textId="1FC725D4" w:rsidR="00E12CDE" w:rsidRDefault="00B65CD7" w:rsidP="00446AAE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В регионе 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проживало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немало долгожителей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. Н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а 1 января 202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года 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- 1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3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7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тысячи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жителей в возрасте старше 90 лет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–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1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0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9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тысячи женщин и </w:t>
      </w:r>
      <w:r w:rsidR="00A74965">
        <w:rPr>
          <w:rFonts w:ascii="Arial" w:hAnsi="Arial" w:cs="Arial"/>
          <w:color w:val="202122"/>
          <w:sz w:val="24"/>
          <w:szCs w:val="24"/>
          <w:shd w:val="clear" w:color="auto" w:fill="FFFFFF"/>
        </w:rPr>
        <w:t>2</w:t>
      </w:r>
      <w:r w:rsidR="00E12CDE">
        <w:rPr>
          <w:rFonts w:ascii="Arial" w:hAnsi="Arial" w:cs="Arial"/>
          <w:color w:val="202122"/>
          <w:sz w:val="24"/>
          <w:szCs w:val="24"/>
          <w:shd w:val="clear" w:color="auto" w:fill="FFFFFF"/>
        </w:rPr>
        <w:t>,8 тысячи мужчин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</w:t>
      </w:r>
    </w:p>
    <w:bookmarkEnd w:id="0"/>
    <w:p w14:paraId="7121F08E" w14:textId="3F14B08B" w:rsidR="00446AAE" w:rsidRDefault="00446AAE" w:rsidP="00446AA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Пенсии</w:t>
      </w:r>
    </w:p>
    <w:p w14:paraId="58C3D42F" w14:textId="0B9B9CDD" w:rsidR="00B65CD7" w:rsidRDefault="00B65CD7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По состоянию на 1 июля 202</w:t>
      </w:r>
      <w:r w:rsidR="007C771A">
        <w:rPr>
          <w:rFonts w:ascii="Arial" w:hAnsi="Arial" w:cs="Arial"/>
          <w:color w:val="202122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года на учете в Отделении Пенсионного фонда РФ по Самарской области состояло 9</w:t>
      </w:r>
      <w:r w:rsidR="007C771A">
        <w:rPr>
          <w:rFonts w:ascii="Arial" w:hAnsi="Arial" w:cs="Arial"/>
          <w:color w:val="202122"/>
          <w:sz w:val="24"/>
          <w:szCs w:val="24"/>
          <w:shd w:val="clear" w:color="auto" w:fill="FFFFFF"/>
        </w:rPr>
        <w:t>23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7C771A">
        <w:rPr>
          <w:rFonts w:ascii="Arial" w:hAnsi="Arial" w:cs="Arial"/>
          <w:color w:val="202122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тысяч</w:t>
      </w:r>
      <w:r w:rsidR="007C771A">
        <w:rPr>
          <w:rFonts w:ascii="Arial" w:hAnsi="Arial" w:cs="Arial"/>
          <w:color w:val="202122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пенсионеров. Средний размер назначенных месячных пенсий составил 1</w:t>
      </w:r>
      <w:r w:rsidR="007C771A">
        <w:rPr>
          <w:rFonts w:ascii="Arial" w:hAnsi="Arial" w:cs="Arial"/>
          <w:color w:val="202122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r w:rsidR="007C771A">
        <w:rPr>
          <w:rFonts w:ascii="Arial" w:hAnsi="Arial" w:cs="Arial"/>
          <w:color w:val="202122"/>
          <w:sz w:val="24"/>
          <w:szCs w:val="24"/>
          <w:shd w:val="clear" w:color="auto" w:fill="FFFFFF"/>
        </w:rPr>
        <w:t>345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рублей</w:t>
      </w:r>
      <w:r w:rsidR="00B77D12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 По отношению к соответствующему периоду предыдущего года данный показатель увеличился на </w:t>
      </w:r>
      <w:r w:rsidR="007C771A">
        <w:rPr>
          <w:rFonts w:ascii="Arial" w:hAnsi="Arial" w:cs="Arial"/>
          <w:color w:val="202122"/>
          <w:sz w:val="24"/>
          <w:szCs w:val="24"/>
          <w:shd w:val="clear" w:color="auto" w:fill="FFFFFF"/>
        </w:rPr>
        <w:t>6</w:t>
      </w:r>
      <w:r w:rsidR="00B77D12">
        <w:rPr>
          <w:rFonts w:ascii="Arial" w:hAnsi="Arial" w:cs="Arial"/>
          <w:color w:val="202122"/>
          <w:sz w:val="24"/>
          <w:szCs w:val="24"/>
          <w:shd w:val="clear" w:color="auto" w:fill="FFFFFF"/>
        </w:rPr>
        <w:t>%.</w:t>
      </w:r>
    </w:p>
    <w:p w14:paraId="5E57B9BF" w14:textId="667DB4E4" w:rsidR="00A76DB0" w:rsidRDefault="00A76DB0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7F918D3B" w14:textId="77777777" w:rsidR="00A76DB0" w:rsidRDefault="00A76DB0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5858D5BA" w14:textId="77777777" w:rsidR="00B65CD7" w:rsidRDefault="00B65CD7" w:rsidP="00B65CD7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17C5A54E" w14:textId="77777777" w:rsidR="00446AAE" w:rsidRPr="00B65CD7" w:rsidRDefault="00446AAE" w:rsidP="00446AAE">
      <w:pPr>
        <w:rPr>
          <w:lang w:val="x-none"/>
        </w:rPr>
      </w:pPr>
    </w:p>
    <w:sectPr w:rsidR="00446AAE" w:rsidRPr="00B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6C"/>
    <w:rsid w:val="00004493"/>
    <w:rsid w:val="00297750"/>
    <w:rsid w:val="0039392E"/>
    <w:rsid w:val="00446AAE"/>
    <w:rsid w:val="0075372C"/>
    <w:rsid w:val="0079789D"/>
    <w:rsid w:val="007C771A"/>
    <w:rsid w:val="00843F6F"/>
    <w:rsid w:val="00A50135"/>
    <w:rsid w:val="00A74965"/>
    <w:rsid w:val="00A76DB0"/>
    <w:rsid w:val="00A840F8"/>
    <w:rsid w:val="00B65CD7"/>
    <w:rsid w:val="00B77D12"/>
    <w:rsid w:val="00C063D0"/>
    <w:rsid w:val="00E12CDE"/>
    <w:rsid w:val="00F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0F00"/>
  <w15:chartTrackingRefBased/>
  <w15:docId w15:val="{BD75B0F7-F4F0-4F15-B86C-001CC0D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4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4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29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8</cp:revision>
  <dcterms:created xsi:type="dcterms:W3CDTF">2022-09-30T06:00:00Z</dcterms:created>
  <dcterms:modified xsi:type="dcterms:W3CDTF">2023-09-29T10:42:00Z</dcterms:modified>
</cp:coreProperties>
</file>